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 xml:space="preserve">АО «Металлист-Самара» </w:t>
      </w:r>
    </w:p>
    <w:p>
      <w:pPr>
        <w:pStyle w:val="Normal"/>
        <w:jc w:val="center"/>
        <w:rPr>
          <w:b/>
          <w:b/>
          <w:sz w:val="28"/>
          <w:szCs w:val="28"/>
        </w:rPr>
      </w:pPr>
      <w:r>
        <w:rPr>
          <w:b/>
          <w:sz w:val="28"/>
          <w:szCs w:val="28"/>
        </w:rPr>
        <w:br/>
        <w:t xml:space="preserve">Запрос цен и предложений для обеспечения </w:t>
        <w:br/>
      </w:r>
      <w:r>
        <w:rPr>
          <w:b/>
          <w:sz w:val="28"/>
          <w:szCs w:val="28"/>
          <w:u w:val="single"/>
        </w:rPr>
        <w:t>перчатками (11 пунктов), спецодеждой (11 пунктов) и техническими тканями (4 пункта)</w:t>
      </w:r>
      <w:r>
        <w:rPr>
          <w:b/>
          <w:sz w:val="28"/>
          <w:szCs w:val="28"/>
        </w:rPr>
        <w:t xml:space="preserve"> до конца 2019 г., в том числе в сентябре 2019 г.</w:t>
      </w:r>
    </w:p>
    <w:p>
      <w:pPr>
        <w:pStyle w:val="Normal"/>
        <w:spacing w:lineRule="auto" w:line="240"/>
        <w:jc w:val="center"/>
        <w:rPr/>
      </w:pPr>
      <w:r>
        <w:rPr>
          <w:b/>
          <w:sz w:val="28"/>
          <w:szCs w:val="22"/>
          <w:u w:val="single"/>
        </w:rPr>
        <w:t>Закупка производится с заключением отдельного договора и открытием спецсчета.</w:t>
      </w:r>
    </w:p>
    <w:p>
      <w:pPr>
        <w:pStyle w:val="Normal"/>
        <w:spacing w:lineRule="auto" w:line="240"/>
        <w:jc w:val="center"/>
        <w:rPr/>
      </w:pPr>
      <w:r>
        <w:rPr>
          <w:b/>
          <w:sz w:val="28"/>
          <w:szCs w:val="22"/>
          <w:u w:val="single"/>
        </w:rPr>
        <w:t>Отсрочка платежа - 30 дней.</w:t>
      </w:r>
    </w:p>
    <w:p>
      <w:pPr>
        <w:pStyle w:val="Normal"/>
        <w:spacing w:lineRule="auto" w:line="240"/>
        <w:jc w:val="center"/>
        <w:rPr>
          <w:b/>
          <w:b/>
          <w:sz w:val="22"/>
          <w:szCs w:val="22"/>
        </w:rPr>
      </w:pPr>
      <w:r>
        <w:rPr>
          <w:b/>
          <w:sz w:val="22"/>
          <w:szCs w:val="22"/>
        </w:rPr>
      </w:r>
    </w:p>
    <w:p>
      <w:pPr>
        <w:pStyle w:val="Normal"/>
        <w:spacing w:lineRule="auto" w:line="240"/>
        <w:jc w:val="center"/>
        <w:rPr>
          <w:b/>
          <w:b/>
          <w:sz w:val="22"/>
          <w:szCs w:val="22"/>
        </w:rPr>
      </w:pPr>
      <w:r>
        <w:rPr>
          <w:b/>
          <w:sz w:val="22"/>
          <w:szCs w:val="22"/>
        </w:rPr>
      </w:r>
    </w:p>
    <w:p>
      <w:pPr>
        <w:pStyle w:val="ListParagraph"/>
        <w:numPr>
          <w:ilvl w:val="0"/>
          <w:numId w:val="2"/>
        </w:numPr>
        <w:spacing w:lineRule="auto" w:line="240"/>
        <w:rPr>
          <w:b/>
          <w:b/>
          <w:sz w:val="22"/>
          <w:szCs w:val="22"/>
          <w:u w:val="single"/>
        </w:rPr>
      </w:pPr>
      <w:r>
        <w:rPr>
          <w:b/>
          <w:sz w:val="22"/>
          <w:szCs w:val="22"/>
          <w:u w:val="single"/>
        </w:rPr>
        <w:t>10000 пар до конца года, в том числе 2500 пар в сентябре.</w:t>
      </w:r>
    </w:p>
    <w:p>
      <w:pPr>
        <w:pStyle w:val="Normal"/>
        <w:spacing w:lineRule="auto" w:line="240"/>
        <w:rPr>
          <w:b/>
          <w:b/>
          <w:sz w:val="22"/>
          <w:szCs w:val="22"/>
        </w:rPr>
      </w:pPr>
      <w:r>
        <w:rPr>
          <w:b/>
          <w:sz w:val="22"/>
          <w:szCs w:val="22"/>
        </w:rPr>
        <w:t>Перчатки трикотажные 100% х/б; 7,5 класс, вес перчатки 60-62 грамма, ТР ТС 019/2011, ГОСТ 12.4.252-2013</w:t>
      </w:r>
    </w:p>
    <w:p>
      <w:pPr>
        <w:pStyle w:val="ListParagraph"/>
        <w:numPr>
          <w:ilvl w:val="0"/>
          <w:numId w:val="2"/>
        </w:numPr>
        <w:rPr>
          <w:b/>
          <w:b/>
          <w:sz w:val="22"/>
          <w:szCs w:val="22"/>
          <w:u w:val="single"/>
        </w:rPr>
      </w:pPr>
      <w:r>
        <w:rPr>
          <w:b/>
          <w:sz w:val="22"/>
          <w:szCs w:val="22"/>
          <w:u w:val="single"/>
        </w:rPr>
        <w:t>2000 пар до конца года, в том числе 500 пар в сентябре.</w:t>
      </w:r>
    </w:p>
    <w:p>
      <w:pPr>
        <w:pStyle w:val="Normal"/>
        <w:rPr>
          <w:b/>
          <w:b/>
          <w:sz w:val="22"/>
          <w:szCs w:val="22"/>
        </w:rPr>
      </w:pPr>
      <w:r>
        <w:rPr>
          <w:b/>
          <w:sz w:val="22"/>
          <w:szCs w:val="22"/>
        </w:rPr>
        <w:t>Рукавицы брезентовые с брезентовым наладонником ОП, плотность 520 гр/кв.м. и цвет хаки, ГОСТ 12.4.010-75</w:t>
      </w:r>
    </w:p>
    <w:p>
      <w:pPr>
        <w:pStyle w:val="ListParagraph"/>
        <w:numPr>
          <w:ilvl w:val="0"/>
          <w:numId w:val="2"/>
        </w:numPr>
        <w:rPr>
          <w:b/>
          <w:b/>
          <w:sz w:val="22"/>
          <w:szCs w:val="22"/>
          <w:u w:val="single"/>
        </w:rPr>
      </w:pPr>
      <w:r>
        <w:rPr>
          <w:b/>
          <w:sz w:val="22"/>
          <w:szCs w:val="22"/>
          <w:u w:val="single"/>
        </w:rPr>
        <w:t>150 пар до конца года.</w:t>
      </w:r>
    </w:p>
    <w:p>
      <w:pPr>
        <w:pStyle w:val="Normal"/>
        <w:rPr>
          <w:b/>
          <w:b/>
          <w:sz w:val="22"/>
          <w:szCs w:val="22"/>
        </w:rPr>
      </w:pPr>
      <w:r>
        <w:rPr>
          <w:b/>
          <w:sz w:val="22"/>
          <w:szCs w:val="22"/>
        </w:rPr>
        <w:t>Перчатки антивибрационные:</w:t>
      </w:r>
    </w:p>
    <w:p>
      <w:pPr>
        <w:pStyle w:val="Normal"/>
        <w:rPr/>
      </w:pPr>
      <w:r>
        <w:rPr/>
        <w:t>Коэффициент переноса вибрации у средних частот (M) - 91%, у высоких частот (H) - 59%.</w:t>
      </w:r>
    </w:p>
    <w:p>
      <w:pPr>
        <w:pStyle w:val="Normal"/>
        <w:rPr/>
      </w:pPr>
      <w:r>
        <w:rPr/>
        <w:t>Материал: хлопок, полиэстер</w:t>
      </w:r>
    </w:p>
    <w:p>
      <w:pPr>
        <w:pStyle w:val="Normal"/>
        <w:rPr/>
      </w:pPr>
      <w:r>
        <w:rPr/>
        <w:t>Материал покрытия: нитрил</w:t>
      </w:r>
    </w:p>
    <w:p>
      <w:pPr>
        <w:pStyle w:val="Normal"/>
        <w:rPr/>
      </w:pPr>
      <w:r>
        <w:rPr/>
        <w:t>Рекомендовано работ связанных с вибрирующим инструментом</w:t>
      </w:r>
    </w:p>
    <w:p>
      <w:pPr>
        <w:pStyle w:val="Normal"/>
        <w:rPr/>
      </w:pPr>
      <w:r>
        <w:rPr/>
        <w:t>ТР ТС 019/2011</w:t>
      </w:r>
    </w:p>
    <w:p>
      <w:pPr>
        <w:pStyle w:val="Normal"/>
        <w:rPr/>
      </w:pPr>
      <w:r>
        <w:rPr/>
        <w:t>ГОСТ Р 12.4.252-2013 (бывш. ГОСТ Р 12.4.246-2008); ГОСТ 12.4.002-97</w:t>
      </w:r>
    </w:p>
    <w:p>
      <w:pPr>
        <w:pStyle w:val="Normal"/>
        <w:rPr/>
      </w:pPr>
      <w:r>
        <w:rPr/>
        <w:t>EN 388 4242</w:t>
      </w:r>
    </w:p>
    <w:p>
      <w:pPr>
        <w:pStyle w:val="Normal"/>
        <w:rPr/>
      </w:pPr>
      <w:r>
        <w:rPr/>
        <w:t>Стойкость к истиранию - 4: 8000 циклов</w:t>
      </w:r>
    </w:p>
    <w:p>
      <w:pPr>
        <w:pStyle w:val="Normal"/>
        <w:rPr/>
      </w:pPr>
      <w:r>
        <w:rPr/>
        <w:t>Стойкость к порезам - 2: 2,5 (показатель)</w:t>
      </w:r>
    </w:p>
    <w:p>
      <w:pPr>
        <w:pStyle w:val="Normal"/>
        <w:rPr/>
      </w:pPr>
      <w:r>
        <w:rPr/>
        <w:t>Сопротивление раздиру - 4: 75 Ньютонов</w:t>
      </w:r>
    </w:p>
    <w:p>
      <w:pPr>
        <w:pStyle w:val="Normal"/>
        <w:rPr>
          <w:b/>
          <w:b/>
          <w:sz w:val="22"/>
          <w:szCs w:val="22"/>
        </w:rPr>
      </w:pPr>
      <w:r>
        <w:rPr/>
        <w:t>Сопротивление проколу - 2: 60 Ньютонов</w:t>
      </w:r>
    </w:p>
    <w:p>
      <w:pPr>
        <w:pStyle w:val="ListParagraph"/>
        <w:numPr>
          <w:ilvl w:val="0"/>
          <w:numId w:val="2"/>
        </w:numPr>
        <w:rPr>
          <w:b/>
          <w:b/>
          <w:sz w:val="22"/>
          <w:szCs w:val="22"/>
          <w:u w:val="single"/>
        </w:rPr>
      </w:pPr>
      <w:r>
        <w:rPr>
          <w:b/>
          <w:sz w:val="22"/>
          <w:szCs w:val="22"/>
          <w:u w:val="single"/>
        </w:rPr>
        <w:t>2000 пар до конца года, в том числе 500 пар в сентябре.</w:t>
      </w:r>
    </w:p>
    <w:p>
      <w:pPr>
        <w:pStyle w:val="Normal"/>
        <w:rPr>
          <w:b/>
          <w:b/>
          <w:sz w:val="22"/>
          <w:szCs w:val="22"/>
        </w:rPr>
      </w:pPr>
      <w:r>
        <w:rPr>
          <w:b/>
          <w:sz w:val="22"/>
          <w:szCs w:val="22"/>
        </w:rPr>
        <w:t>Перчатки трикотажные 100% х/б с ПВХ; 7,5 класс, вес перчатки 70-72 грамма с нанесением ПВХ, ТР ТС 019/2011, ГОСТ 12.4.252-2013</w:t>
      </w:r>
    </w:p>
    <w:p>
      <w:pPr>
        <w:pStyle w:val="ListParagraph"/>
        <w:numPr>
          <w:ilvl w:val="0"/>
          <w:numId w:val="2"/>
        </w:numPr>
        <w:rPr>
          <w:b/>
          <w:b/>
          <w:sz w:val="22"/>
          <w:szCs w:val="22"/>
          <w:u w:val="single"/>
        </w:rPr>
      </w:pPr>
      <w:r>
        <w:rPr>
          <w:b/>
          <w:sz w:val="22"/>
          <w:szCs w:val="22"/>
          <w:u w:val="single"/>
        </w:rPr>
        <w:t>600 пар до конца года, в том числе 150 пар в сентябре.</w:t>
      </w:r>
    </w:p>
    <w:p>
      <w:pPr>
        <w:pStyle w:val="Normal"/>
        <w:rPr>
          <w:b/>
          <w:b/>
          <w:sz w:val="22"/>
          <w:szCs w:val="22"/>
        </w:rPr>
      </w:pPr>
      <w:r>
        <w:rPr>
          <w:b/>
          <w:sz w:val="22"/>
          <w:szCs w:val="22"/>
        </w:rPr>
        <w:t>Перчатки КЩС тип 1:</w:t>
      </w:r>
    </w:p>
    <w:p>
      <w:pPr>
        <w:pStyle w:val="Normal"/>
        <w:rPr/>
      </w:pPr>
      <w:r>
        <w:rPr/>
        <w:t xml:space="preserve">Перчатки технические тип 1 предназначены для грубых работ. Толщина стенки перчатки - тип 1 (0,6 - 0,9) мм. Рецептура смеси для изготовления слоя перчаток,  контактирующего с кожей рук, должна быть согласована с органами здравоохранения.   Перчатки выпускаются пятипалыми, бесшовными, на анатомических формах рук, соответствующих, объемной модели руки, на правую и левую руку. Перчатки «тип 1» предназначены для выполнения грубых работ и позволяют выдержать длительное время воздействия химических веществ. Длина: не менее 300 мм. Перчатки  тип 1 выпускаются трёх  размеров  (№1, №2, №3).   Длина перчаток должна быть не менее 300  мм. Перчатки  выпускаются  двухслойными. Цвет - любой. Внутренний и наружный слои обязательно различаются  по  цвету. Каждая перчатка имеет маркировку номера размера. По назначению перчатки имеют защитные свойства: Ми, К50, Щ50, Нм, Вн.  Каждая пара перчаток упакована в п/э пакет. </w:t>
      </w:r>
    </w:p>
    <w:p>
      <w:pPr>
        <w:pStyle w:val="Normal"/>
        <w:rPr/>
      </w:pPr>
      <w:r>
        <w:rPr/>
        <w:t>Нормативный документ:Технический регламент Таможенного Союза 019/2011 " О безопасности средств индивидуальной защиты", утверждённый Решением КТС от 9 декабря 2011 года № 878 , ГОСТ 20010-93</w:t>
      </w:r>
    </w:p>
    <w:p>
      <w:pPr>
        <w:pStyle w:val="ListParagraph"/>
        <w:numPr>
          <w:ilvl w:val="0"/>
          <w:numId w:val="2"/>
        </w:numPr>
        <w:rPr>
          <w:b/>
          <w:b/>
          <w:sz w:val="22"/>
          <w:szCs w:val="22"/>
          <w:u w:val="single"/>
        </w:rPr>
      </w:pPr>
      <w:r>
        <w:rPr>
          <w:b/>
          <w:sz w:val="22"/>
          <w:szCs w:val="22"/>
          <w:u w:val="single"/>
        </w:rPr>
        <w:t>20 пар до конца года.</w:t>
      </w:r>
    </w:p>
    <w:p>
      <w:pPr>
        <w:pStyle w:val="Normal"/>
        <w:rPr>
          <w:b/>
          <w:b/>
          <w:sz w:val="22"/>
          <w:szCs w:val="22"/>
        </w:rPr>
      </w:pPr>
      <w:r>
        <w:rPr>
          <w:b/>
          <w:sz w:val="22"/>
          <w:szCs w:val="22"/>
        </w:rPr>
        <w:t>Перчатки диэлектрические:</w:t>
      </w:r>
    </w:p>
    <w:p>
      <w:pPr>
        <w:pStyle w:val="Normal"/>
        <w:rPr/>
      </w:pPr>
      <w:r>
        <w:rPr/>
        <w:t xml:space="preserve">Толщина стенки перчатки 1,0-1,5 . Для этого существуют перчатки диэлектрические. Специальный материал и особая технология производства позволяют применять перчатки диэлектрические при работе с электроустановками мощностью 1000 V в качестве основного изолирующего средства. Если же мощность электроустановки превышает 1000 V, перчатки диэлектрические используются как дополнительный способ электроизоляции. Перчатки обеспечивают дополнительную защиту от растворов кислот до 20 % концентрации, нефти и очень низких температур.ТУ 38.306-5-63-97 </w:t>
      </w:r>
    </w:p>
    <w:p>
      <w:pPr>
        <w:pStyle w:val="ListParagraph"/>
        <w:numPr>
          <w:ilvl w:val="0"/>
          <w:numId w:val="2"/>
        </w:numPr>
        <w:rPr>
          <w:b/>
          <w:b/>
          <w:sz w:val="22"/>
          <w:szCs w:val="22"/>
          <w:u w:val="single"/>
        </w:rPr>
      </w:pPr>
      <w:r>
        <w:rPr>
          <w:b/>
          <w:sz w:val="22"/>
          <w:szCs w:val="22"/>
          <w:u w:val="single"/>
        </w:rPr>
        <w:t>100 пар до конца года.</w:t>
      </w:r>
    </w:p>
    <w:p>
      <w:pPr>
        <w:pStyle w:val="Normal"/>
        <w:rPr>
          <w:b/>
          <w:b/>
          <w:sz w:val="22"/>
          <w:szCs w:val="22"/>
        </w:rPr>
      </w:pPr>
      <w:r>
        <w:rPr>
          <w:b/>
          <w:sz w:val="22"/>
          <w:szCs w:val="22"/>
        </w:rPr>
        <w:t>Перчатки медицинские:</w:t>
      </w:r>
    </w:p>
    <w:p>
      <w:pPr>
        <w:pStyle w:val="Normal"/>
        <w:rPr>
          <w:b/>
          <w:b/>
          <w:sz w:val="22"/>
          <w:szCs w:val="22"/>
        </w:rPr>
      </w:pPr>
      <w:r>
        <w:rPr/>
        <w:t>Материал неопрен, гладкие неопудренные, стерильные, анатомические (с разделением на правую и левую руки); текстурированные, микрошероховатая поверхность по всей площади; удлинённая манжета; стерилизация  - оксид этилена; срок годности - 5 лет. ГОСТ Р 52238-2004</w:t>
      </w:r>
    </w:p>
    <w:p>
      <w:pPr>
        <w:pStyle w:val="ListParagraph"/>
        <w:numPr>
          <w:ilvl w:val="0"/>
          <w:numId w:val="2"/>
        </w:numPr>
        <w:rPr>
          <w:b/>
          <w:b/>
          <w:sz w:val="22"/>
          <w:szCs w:val="22"/>
          <w:u w:val="single"/>
        </w:rPr>
      </w:pPr>
      <w:r>
        <w:rPr>
          <w:b/>
          <w:sz w:val="22"/>
          <w:szCs w:val="22"/>
          <w:u w:val="single"/>
        </w:rPr>
        <w:t>200 пар до конца года.</w:t>
      </w:r>
    </w:p>
    <w:p>
      <w:pPr>
        <w:pStyle w:val="Normal"/>
        <w:rPr>
          <w:b/>
          <w:b/>
          <w:sz w:val="22"/>
          <w:szCs w:val="22"/>
        </w:rPr>
      </w:pPr>
      <w:r>
        <w:rPr>
          <w:b/>
          <w:sz w:val="22"/>
          <w:szCs w:val="22"/>
        </w:rPr>
        <w:t>Перчатки хозяйственные:</w:t>
      </w:r>
    </w:p>
    <w:p>
      <w:pPr>
        <w:pStyle w:val="Normal"/>
        <w:rPr/>
      </w:pPr>
      <w:r>
        <w:rPr/>
        <w:t>Материал: латекс. Предназначены для защиты рук при различных хозяйственных работах, кроме работ, связанных с маслами, растворителями и электрическим током. Наличие ворсовой подложки из натурального хлопка обеспечивает высокую тактильную чувствительность, комфорт и удобство в применении. Длина - 300 мм. Рифленая поверхность. Нормативно-техническая документация:ТУ 38.106411-88</w:t>
      </w:r>
    </w:p>
    <w:p>
      <w:pPr>
        <w:pStyle w:val="ListParagraph"/>
        <w:numPr>
          <w:ilvl w:val="0"/>
          <w:numId w:val="2"/>
        </w:numPr>
        <w:rPr>
          <w:b/>
          <w:b/>
          <w:sz w:val="22"/>
          <w:szCs w:val="22"/>
          <w:u w:val="single"/>
        </w:rPr>
      </w:pPr>
      <w:r>
        <w:rPr>
          <w:b/>
          <w:sz w:val="22"/>
          <w:szCs w:val="22"/>
          <w:u w:val="single"/>
        </w:rPr>
        <w:t>120 пар до конца года, в том числе 30 пар в сентябре.</w:t>
      </w:r>
    </w:p>
    <w:p>
      <w:pPr>
        <w:pStyle w:val="Normal"/>
        <w:rPr>
          <w:b/>
          <w:b/>
          <w:sz w:val="22"/>
          <w:szCs w:val="22"/>
        </w:rPr>
      </w:pPr>
      <w:r>
        <w:rPr>
          <w:b/>
          <w:sz w:val="22"/>
          <w:szCs w:val="22"/>
        </w:rPr>
        <w:t>Перчатки нитриловые обливные:</w:t>
      </w:r>
    </w:p>
    <w:p>
      <w:pPr>
        <w:pStyle w:val="Normal"/>
        <w:rPr/>
      </w:pPr>
      <w:r>
        <w:rPr/>
        <w:t>Манжета- эластичная резинка, полное покрытие перчатки смесью высококачественных нитрильных латексов. Защитные свойства: Ми,Мп,К50,Щ20,Нс,Нм,Нж,Эс. Нормативно-техническая документация: ГОСТ 12.4.010-75</w:t>
      </w:r>
    </w:p>
    <w:p>
      <w:pPr>
        <w:pStyle w:val="ListParagraph"/>
        <w:numPr>
          <w:ilvl w:val="0"/>
          <w:numId w:val="2"/>
        </w:numPr>
        <w:rPr>
          <w:b/>
          <w:b/>
          <w:sz w:val="22"/>
          <w:szCs w:val="22"/>
          <w:u w:val="single"/>
        </w:rPr>
      </w:pPr>
      <w:r>
        <w:rPr>
          <w:b/>
          <w:sz w:val="22"/>
          <w:szCs w:val="22"/>
          <w:u w:val="single"/>
        </w:rPr>
        <w:t>26 пар до конца года.</w:t>
      </w:r>
    </w:p>
    <w:p>
      <w:pPr>
        <w:pStyle w:val="Normal"/>
        <w:rPr>
          <w:b/>
          <w:b/>
          <w:sz w:val="22"/>
          <w:szCs w:val="22"/>
        </w:rPr>
      </w:pPr>
      <w:r>
        <w:rPr>
          <w:b/>
          <w:sz w:val="22"/>
          <w:szCs w:val="22"/>
        </w:rPr>
        <w:t>Краги сварщика:</w:t>
      </w:r>
    </w:p>
    <w:p>
      <w:pPr>
        <w:pStyle w:val="Normal"/>
        <w:rPr/>
      </w:pPr>
      <w:r>
        <w:rPr/>
        <w:t>Краги с подкладкой из хлопковой ткани и флиса, длина 410 мм. Швы усилены вставками из кожи черного цвета. Краги обеспечивают высокую механическую защиту, защиту от повышенных температур. Нормативно-техническая документация: ГОСТ 12.4.010-75</w:t>
      </w:r>
    </w:p>
    <w:p>
      <w:pPr>
        <w:pStyle w:val="ListParagraph"/>
        <w:numPr>
          <w:ilvl w:val="0"/>
          <w:numId w:val="2"/>
        </w:numPr>
        <w:rPr>
          <w:b/>
          <w:b/>
          <w:sz w:val="22"/>
          <w:szCs w:val="22"/>
          <w:u w:val="single"/>
        </w:rPr>
      </w:pPr>
      <w:r>
        <w:rPr>
          <w:b/>
          <w:sz w:val="22"/>
          <w:szCs w:val="22"/>
          <w:u w:val="single"/>
        </w:rPr>
        <w:t>40 пар до конца года.</w:t>
      </w:r>
    </w:p>
    <w:p>
      <w:pPr>
        <w:pStyle w:val="Normal"/>
        <w:rPr>
          <w:b/>
          <w:b/>
          <w:sz w:val="22"/>
          <w:szCs w:val="22"/>
        </w:rPr>
      </w:pPr>
      <w:r>
        <w:rPr>
          <w:b/>
          <w:sz w:val="22"/>
          <w:szCs w:val="22"/>
        </w:rPr>
        <w:t>Рукавицы суконные:</w:t>
      </w:r>
    </w:p>
    <w:p>
      <w:pPr>
        <w:pStyle w:val="Normal"/>
        <w:rPr/>
      </w:pPr>
      <w:r>
        <w:rPr/>
        <w:t>Материал: сукно шинельное 760 г/м2</w:t>
      </w:r>
    </w:p>
    <w:p>
      <w:pPr>
        <w:pStyle w:val="Normal"/>
        <w:rPr/>
      </w:pPr>
      <w:r>
        <w:rPr/>
        <w:t>Особенности модели: сшиты на прямой строчке.</w:t>
      </w:r>
    </w:p>
    <w:p>
      <w:pPr>
        <w:pStyle w:val="Normal"/>
        <w:rPr/>
      </w:pPr>
      <w:r>
        <w:rPr/>
        <w:t>ГОСТ 12.4.010-75ТР ТС 019/2011</w:t>
      </w:r>
    </w:p>
    <w:p>
      <w:pPr>
        <w:pStyle w:val="Normal"/>
        <w:rPr>
          <w:b/>
          <w:b/>
          <w:sz w:val="22"/>
          <w:szCs w:val="22"/>
        </w:rPr>
      </w:pPr>
      <w:r>
        <w:rPr>
          <w:b/>
          <w:sz w:val="22"/>
          <w:szCs w:val="22"/>
        </w:rPr>
      </w:r>
    </w:p>
    <w:p>
      <w:pPr>
        <w:pStyle w:val="Normal"/>
        <w:rPr>
          <w:b/>
          <w:b/>
          <w:sz w:val="22"/>
          <w:szCs w:val="22"/>
        </w:rPr>
      </w:pPr>
      <w:r>
        <w:rPr>
          <w:b/>
          <w:sz w:val="22"/>
          <w:szCs w:val="22"/>
        </w:rPr>
      </w:r>
    </w:p>
    <w:p>
      <w:pPr>
        <w:pStyle w:val="ListParagraph"/>
        <w:numPr>
          <w:ilvl w:val="0"/>
          <w:numId w:val="3"/>
        </w:numPr>
        <w:rPr>
          <w:b/>
          <w:b/>
          <w:sz w:val="22"/>
          <w:szCs w:val="22"/>
          <w:u w:val="single"/>
        </w:rPr>
      </w:pPr>
      <w:r>
        <w:rPr>
          <w:b/>
          <w:sz w:val="22"/>
          <w:szCs w:val="22"/>
          <w:u w:val="single"/>
        </w:rPr>
        <w:t>70 штук до конца года.</w:t>
      </w:r>
    </w:p>
    <w:p>
      <w:pPr>
        <w:pStyle w:val="Normal"/>
        <w:rPr>
          <w:b/>
          <w:b/>
          <w:sz w:val="22"/>
          <w:szCs w:val="22"/>
        </w:rPr>
      </w:pPr>
      <w:r>
        <w:rPr>
          <w:b/>
          <w:sz w:val="22"/>
          <w:szCs w:val="22"/>
        </w:rPr>
        <w:t>Костюм от общих производственных загрязнений:</w:t>
      </w:r>
    </w:p>
    <w:p>
      <w:pPr>
        <w:pStyle w:val="Normal"/>
        <w:rPr/>
      </w:pPr>
      <w:r>
        <w:rPr/>
        <w:t>Костюм куртка - брюки. Ткань: Саржа 280гр с ВО. Цвет: синий с васильковой кокеткой. Куртка прямая с застежкой на пуговицы, с двумя карманами снизу и одним нагрудным карманом без клапанов. Не усиленный. Полочки и спинка на кокетках контрастного цвета. Брюки прямые с накладными карманами по бокам, с притачным поясом, без усиления.</w:t>
      </w:r>
    </w:p>
    <w:p>
      <w:pPr>
        <w:pStyle w:val="Normal"/>
        <w:rPr/>
      </w:pPr>
      <w:r>
        <w:rPr/>
        <w:t>ТР ТС 019/2011 ГОСТ 12.4.280-2014</w:t>
      </w:r>
    </w:p>
    <w:p>
      <w:pPr>
        <w:pStyle w:val="ListParagraph"/>
        <w:numPr>
          <w:ilvl w:val="0"/>
          <w:numId w:val="3"/>
        </w:numPr>
        <w:rPr>
          <w:b/>
          <w:b/>
          <w:sz w:val="22"/>
          <w:szCs w:val="22"/>
          <w:u w:val="single"/>
        </w:rPr>
      </w:pPr>
      <w:r>
        <w:rPr>
          <w:b/>
          <w:sz w:val="22"/>
          <w:szCs w:val="22"/>
          <w:u w:val="single"/>
        </w:rPr>
        <w:t>25 штук до конца года.</w:t>
      </w:r>
    </w:p>
    <w:p>
      <w:pPr>
        <w:pStyle w:val="Normal"/>
        <w:rPr>
          <w:b/>
          <w:b/>
          <w:sz w:val="22"/>
          <w:szCs w:val="22"/>
        </w:rPr>
      </w:pPr>
      <w:r>
        <w:rPr>
          <w:b/>
          <w:sz w:val="22"/>
          <w:szCs w:val="22"/>
        </w:rPr>
        <w:t>Костюм КЩС женский:</w:t>
      </w:r>
    </w:p>
    <w:p>
      <w:pPr>
        <w:pStyle w:val="Normal"/>
        <w:rPr/>
      </w:pPr>
      <w:r>
        <w:rPr/>
        <w:t>Костюм состоит из куртки, брюк. Куртка с центральной застёжкой на потайные петли и пуговицы. Полочка и спинка с кокеткой, выполненной из отделочной ткани. С внутренней стороны куртки на полочке предусмотрен отлетной карман с застёжкой на петлю и пуговицу. Рукава одношовные с накладками по средней части и с внутренними напульсниками, стянутыми эластичной лентой. На левом рукаве настрочен шеврон с указанием защитных свойств костюма. Воротник отложной. Брюки прямые с поясом с 5-ю шлёвками для ремня. Передние половинки с   накладными карманами. Гульфик с застёжкой на петли и пуговицы. Задние половинки с вытачками в области талии. ГОСТ 12.4.251-2013</w:t>
      </w:r>
    </w:p>
    <w:p>
      <w:pPr>
        <w:pStyle w:val="ListParagraph"/>
        <w:numPr>
          <w:ilvl w:val="0"/>
          <w:numId w:val="3"/>
        </w:numPr>
        <w:rPr>
          <w:b/>
          <w:b/>
          <w:sz w:val="22"/>
          <w:szCs w:val="22"/>
          <w:u w:val="single"/>
        </w:rPr>
      </w:pPr>
      <w:r>
        <w:rPr>
          <w:b/>
          <w:sz w:val="22"/>
          <w:szCs w:val="22"/>
          <w:u w:val="single"/>
        </w:rPr>
        <w:t>12 штук до конца года, в том числе 6 штук в сентябре.</w:t>
      </w:r>
    </w:p>
    <w:p>
      <w:pPr>
        <w:pStyle w:val="Normal"/>
        <w:rPr>
          <w:b/>
          <w:b/>
          <w:sz w:val="22"/>
          <w:szCs w:val="22"/>
        </w:rPr>
      </w:pPr>
      <w:r>
        <w:rPr>
          <w:b/>
          <w:sz w:val="22"/>
          <w:szCs w:val="22"/>
        </w:rPr>
        <w:t>Костюм сварщика со спилком:</w:t>
      </w:r>
    </w:p>
    <w:p>
      <w:pPr>
        <w:pStyle w:val="Normal"/>
        <w:rPr/>
      </w:pPr>
      <w:r>
        <w:rPr/>
        <w:t>Куртка прямого силуэта с потайной центральной застежкой на 5 пуговиц, втачными рукавами и воротником. Форма рукавов соответствует основному положению рук сварщика при выполнении работ. Куртка имеет вентиляционные отверстия под проймами в боковом шве и по линии настрачивания кокетки. Полочки изготовлены из спилка с отрезными бочками и внутренними боковыми карманами. Отрезные бочки изготовлены из спилка. Полочка и отрезные бочки имеют подкладку из бязи. Карманы размещены в шве притачивания отрезного бочка и имеют подкладку из бязи. Спинка куртки изготавливается из брезента со средним швом и с кокеткой из спилка. Подкладка спинки выполнена из бязи. Имеется отрезная накладка из спилка по боковому шву. Рукава втачные двухшовные, с напульсниками из бязи. Верхняя часть из спилка, нижняя - из брезента с накладками из спилка. Рукава изготовлены на подкладке из бязи. Воротник втачной стояче-отложной одинарный из брезента с накладкой из бязи. Низ куртки и рукавов обработан швом вподгибку с обметочным срезом. Отделочные строчки выполнены по среднему шву рукавов, концам и отлетам воротника, отлетному краю кокетки, плечевому шву по краю борта. Брюки прямого силуэта на подкладке из бязи с откидывающейся передней частью, с застежками в боковых швах на две пуговицы и застежкой задней половины спереди на одну пуговицу. На поясе брюк пять шлевок - две на передних половинках и три на задних. Брюки имеют внутренние боковые карманы с подкладкой из бязи. Вентиляционные отверстия расположены в области шаговых швов. Передние половинки из брезента с накладками из спилка, защищающими бедра, колени и голени. Верхние срезы обработаны швом вподгибку с обметочным срезом. Задние половинки выполнены из брезента с притачным поясом, талевыми вытачками и подзорами боковых карманов. Верхние срезы внутренних боковых карманов входят в шов притачивания пояса. Обтачка пояса и подкладка боковых карманов выполнены из бязи. Вдоль бокового и шагового швов, а также вдоль низа - защитные накладки из спилка. В области ягодиц имеется защитная накладка из брезента. Низ брюк обработан швом вподгибку с открытым срезом. Отделочные строчки выполнены по краю пояса и верхнему краю передних половинок брюк. Передняя часть куртки и брюк выполнена из кожевенного спилка. Пуговичная планка выполнена из брезента для предотвращения перегорания ткани при попадании искр. Предназначен для защиты тела от ожогов при проведении сварочных работ. Костюм сварщика со спилком имеет прямой крой, что предотвращает попадание брызг расплавленного металла на тело и в складки одежды.Поверхностная плотность:520-540 г/м2; с пропиткой ОП. материал: брезент (51% лен + 49% х/б) + спилоктолщиной: 1.0-1.2 мм, площадь 380 кв.дм, материал подкладки 100% хлопок</w:t>
      </w:r>
    </w:p>
    <w:p>
      <w:pPr>
        <w:pStyle w:val="Normal"/>
        <w:rPr/>
      </w:pPr>
      <w:r>
        <w:rPr/>
        <w:t>Защитные свойства: ГОСТ 12.4.250-2013</w:t>
      </w:r>
    </w:p>
    <w:p>
      <w:pPr>
        <w:pStyle w:val="ListParagraph"/>
        <w:numPr>
          <w:ilvl w:val="0"/>
          <w:numId w:val="3"/>
        </w:numPr>
        <w:rPr>
          <w:b/>
          <w:b/>
          <w:sz w:val="22"/>
          <w:szCs w:val="22"/>
          <w:u w:val="single"/>
        </w:rPr>
      </w:pPr>
      <w:r>
        <w:rPr>
          <w:b/>
          <w:sz w:val="22"/>
          <w:szCs w:val="22"/>
          <w:u w:val="single"/>
        </w:rPr>
        <w:t>3 штуки в сентябре.</w:t>
      </w:r>
    </w:p>
    <w:p>
      <w:pPr>
        <w:pStyle w:val="Normal"/>
        <w:rPr>
          <w:b/>
          <w:b/>
          <w:sz w:val="22"/>
          <w:szCs w:val="22"/>
        </w:rPr>
      </w:pPr>
      <w:r>
        <w:rPr>
          <w:b/>
          <w:sz w:val="22"/>
          <w:szCs w:val="22"/>
        </w:rPr>
        <w:t>Комплект для защиты от эл. дуги (уровень защиты 45кал/см2):</w:t>
      </w:r>
    </w:p>
    <w:p>
      <w:pPr>
        <w:pStyle w:val="ListParagraph"/>
        <w:numPr>
          <w:ilvl w:val="0"/>
          <w:numId w:val="1"/>
        </w:numPr>
        <w:rPr/>
      </w:pPr>
      <w:r>
        <w:rPr/>
        <w:t>Комплектация: куртка, брюки или полукомбинезон. Уровень защиты (ЗЭТВ) 31 кал/см2, защитные свойства:То, Ти, Ми</w:t>
      </w:r>
    </w:p>
    <w:p>
      <w:pPr>
        <w:pStyle w:val="Normal"/>
        <w:rPr/>
      </w:pPr>
      <w:r>
        <w:rPr/>
        <w:t>Материалы: ткань UltraSoft s853</w:t>
      </w:r>
    </w:p>
    <w:p>
      <w:pPr>
        <w:pStyle w:val="Normal"/>
        <w:rPr/>
      </w:pPr>
      <w:r>
        <w:rPr/>
        <w:t>Нормативные документы: ГОСТ Р 12.4.234-2007, ТР ТС 019/2011</w:t>
      </w:r>
    </w:p>
    <w:p>
      <w:pPr>
        <w:pStyle w:val="Normal"/>
        <w:rPr/>
      </w:pPr>
      <w:r>
        <w:rPr/>
        <w:t>Куртка с центральной бортовой потайной застёжкой на пуговицы или молнию, втачными двухшовными рукавами по низу стянутыми тесьмой эластичной, застегивающимися на текстильную застежку, воротником стойка. Верхняя и нижняя часть борта полочки застегивается на текстильную застежку. Куртка c накладными боковыми карманами с клапанами. На рукавах куртки, по низу кокетки на груди и спине настрочена световозвращающая лента. Брюки на притачном поясе с двумя внешними косыми накладными карманами. По низу брюк настрочена световозвращающая лента. Полукомбинезон с цельнокроенной спинкой и грудкой, с центральной застежкой на тесьму-молнию. На передних половинках полукомбинезона расположены накладные карманы с косым входом. Полукомбинезон с бретелями из стропы, соединенными эластичной лентой, застегивающимися на фастексы. Для изготовления костюма используются: ткань UltraSoft s853 с антистатическими свойствами, состав - 88% хлопок, 11% высокопрочный нейлон, 1% антистатическая нить. Плотность ткани - 305 г/м2; световозвращающие элементы 3M (опционально);нитки Nomex; фурнитура Ykk.</w:t>
      </w:r>
    </w:p>
    <w:p>
      <w:pPr>
        <w:pStyle w:val="ListParagraph"/>
        <w:numPr>
          <w:ilvl w:val="0"/>
          <w:numId w:val="1"/>
        </w:numPr>
        <w:rPr/>
      </w:pPr>
      <w:r>
        <w:rPr/>
        <w:t>Белье термостойкое для защиты от воздействия электрической дуги</w:t>
      </w:r>
    </w:p>
    <w:p>
      <w:pPr>
        <w:pStyle w:val="Normal"/>
        <w:rPr/>
      </w:pPr>
      <w:r>
        <w:rPr/>
        <w:t>Уровень защиты (ЗЭТВ) 12 кал/см2, Защитные свойстваТо, Ти</w:t>
      </w:r>
    </w:p>
    <w:p>
      <w:pPr>
        <w:pStyle w:val="Normal"/>
        <w:rPr/>
      </w:pPr>
      <w:r>
        <w:rPr/>
        <w:t>Материалы: трикотажное полотно UltraSoft s130</w:t>
      </w:r>
    </w:p>
    <w:p>
      <w:pPr>
        <w:pStyle w:val="Normal"/>
        <w:rPr/>
      </w:pPr>
      <w:r>
        <w:rPr/>
        <w:t>Нормативные документы: ГОСТ Р 12.4.234-2007, ТР ТС 019/2011</w:t>
      </w:r>
    </w:p>
    <w:p>
      <w:pPr>
        <w:pStyle w:val="Normal"/>
        <w:rPr/>
      </w:pPr>
      <w:r>
        <w:rPr/>
        <w:t>Комплектация: фуфайка и кальсоны. Фуфайка бельевая прямого силуэта с плечевыми и боковыми швами. Рукава длинные, втачные, без клина. Низ рукава обработан притачной манжетой эластичного переплетения. Кальсоны без боковых швов с передним разрезом и одинарной ластовицей. Белье эксплуатируется в комплекте с костюмами для защиты персонала от воздействия электрической дуги. В зимнем варианте изготавливается с хлопчатобумажным трикотажным подкладочным материалом и воротником стойкой. Для изготовления белья используются: трикотажное полотно UltraSoft s130, состав - 88% хлопок, 12% высокопрочный нейлон. Плотность трикотажа- 210 г/м2; нитки Nomex .</w:t>
      </w:r>
    </w:p>
    <w:p>
      <w:pPr>
        <w:pStyle w:val="ListParagraph"/>
        <w:numPr>
          <w:ilvl w:val="0"/>
          <w:numId w:val="3"/>
        </w:numPr>
        <w:rPr>
          <w:b/>
          <w:b/>
          <w:sz w:val="22"/>
          <w:szCs w:val="22"/>
          <w:u w:val="single"/>
        </w:rPr>
      </w:pPr>
      <w:r>
        <w:rPr>
          <w:b/>
          <w:sz w:val="22"/>
          <w:szCs w:val="22"/>
          <w:u w:val="single"/>
        </w:rPr>
        <w:t>25 штук до конца года.</w:t>
      </w:r>
    </w:p>
    <w:p>
      <w:pPr>
        <w:pStyle w:val="Normal"/>
        <w:rPr>
          <w:b/>
          <w:b/>
          <w:sz w:val="22"/>
          <w:szCs w:val="22"/>
        </w:rPr>
      </w:pPr>
      <w:r>
        <w:rPr>
          <w:b/>
          <w:sz w:val="22"/>
          <w:szCs w:val="22"/>
        </w:rPr>
        <w:t>Халат от общих производственных загрязнений:</w:t>
      </w:r>
    </w:p>
    <w:p>
      <w:pPr>
        <w:pStyle w:val="Normal"/>
        <w:rPr/>
      </w:pPr>
      <w:r>
        <w:rPr/>
        <w:t>Ткань (материал) Саржа, состав: 100% хлопок, плотность 280 г/м2 с ВО.</w:t>
      </w:r>
    </w:p>
    <w:p>
      <w:pPr>
        <w:pStyle w:val="Normal"/>
        <w:rPr/>
      </w:pPr>
      <w:r>
        <w:rPr/>
        <w:t>ГОСТТР ТС 09/2011 12.4.131-83</w:t>
      </w:r>
    </w:p>
    <w:p>
      <w:pPr>
        <w:pStyle w:val="ListParagraph"/>
        <w:numPr>
          <w:ilvl w:val="0"/>
          <w:numId w:val="3"/>
        </w:numPr>
        <w:rPr>
          <w:b/>
          <w:b/>
          <w:sz w:val="22"/>
          <w:szCs w:val="22"/>
          <w:u w:val="single"/>
        </w:rPr>
      </w:pPr>
      <w:r>
        <w:rPr>
          <w:b/>
          <w:sz w:val="22"/>
          <w:szCs w:val="22"/>
          <w:u w:val="single"/>
        </w:rPr>
        <w:t>50 штук до конца года.</w:t>
      </w:r>
    </w:p>
    <w:p>
      <w:pPr>
        <w:pStyle w:val="Normal"/>
        <w:rPr>
          <w:b/>
          <w:b/>
          <w:sz w:val="22"/>
          <w:szCs w:val="22"/>
        </w:rPr>
      </w:pPr>
      <w:r>
        <w:rPr>
          <w:b/>
          <w:sz w:val="22"/>
          <w:szCs w:val="22"/>
        </w:rPr>
        <w:t>Ботинки с МП:</w:t>
      </w:r>
    </w:p>
    <w:p>
      <w:pPr>
        <w:pStyle w:val="Normal"/>
        <w:rPr/>
      </w:pPr>
      <w:r>
        <w:rPr/>
        <w:t>Ботинки изготовлены методом прямого литья полиуретана к заготовке верха обуви. Обеспечивают защиту от нефти, нефтепродуктов, механических воздействий и общих производственных загрязнений. Материал верха обуви – кожа с отделкой из современных обувных материалов, что обеспечивает необходимые защитные функции.Подошва – двойная ПУ+ТПУ.Один слой подошвы выполнен из полиуретана, он «поглощает» ударные нагрузки, придает легкость и комфорт при носке. Второй слой из термополиуретана, этот материал отличается высокой износостойкостью и легкостью, не деформируется и не истирается, не скользит, отлично сцепляется с поверхностью, не боится порезов, проколов и не имеет температурных ограничений.Для защиты от ударов в носочной части стопы в обуви применяется металлический подносок ударной прочностью 200 Дж.Глухой клапан-язык исключает попадание внутрь мелких предметов, брызг, пыли. Мягкий кант защищает от боковых ударов и обеспечивает комфорт. Подкладка  3D Air-mesh, обеспечивает комфорт при носке. Колодка имеет оптимальные полнотно-размерные характеристики для защитной обуви, эксплуатируемой в летний и весенне-осенний периоды, обеспечивает комфорт и дает возможность работать целый день, не испытывая дискомфорта и усталости. Особенности модели: ПУ накладка для защиты носка, энергопоглощающий каблук. Данная модель рабочей обуви предназначена для использования на травмоопасных производствах, при проведении строительных работ, на предприятиях газо-нефтедобывающей и нефтеперерабатывающей отрасли. Модель прошла испытания и соответствует всем современным стандартам надежности, качества и комфорта. Высота 15 см</w:t>
      </w:r>
    </w:p>
    <w:p>
      <w:pPr>
        <w:pStyle w:val="Normal"/>
        <w:spacing w:lineRule="auto" w:line="240"/>
        <w:rPr/>
      </w:pPr>
      <w:r>
        <w:rPr/>
        <w:t>ГОСТ 28507-90, ТР ТС 019/2011</w:t>
      </w:r>
    </w:p>
    <w:p>
      <w:pPr>
        <w:pStyle w:val="ListParagraph"/>
        <w:numPr>
          <w:ilvl w:val="0"/>
          <w:numId w:val="3"/>
        </w:numPr>
        <w:rPr>
          <w:b/>
          <w:b/>
          <w:sz w:val="22"/>
          <w:szCs w:val="22"/>
          <w:u w:val="single"/>
        </w:rPr>
      </w:pPr>
      <w:r>
        <w:rPr>
          <w:b/>
          <w:sz w:val="22"/>
          <w:szCs w:val="22"/>
          <w:u w:val="single"/>
        </w:rPr>
        <w:t>20 штук до конца года.</w:t>
      </w:r>
    </w:p>
    <w:p>
      <w:pPr>
        <w:pStyle w:val="Normal"/>
        <w:rPr>
          <w:b/>
          <w:b/>
          <w:sz w:val="22"/>
          <w:szCs w:val="22"/>
        </w:rPr>
      </w:pPr>
      <w:r>
        <w:rPr>
          <w:b/>
          <w:sz w:val="22"/>
          <w:szCs w:val="22"/>
        </w:rPr>
        <w:t>Полуботинки с МП:</w:t>
      </w:r>
    </w:p>
    <w:p>
      <w:pPr>
        <w:pStyle w:val="Normal"/>
        <w:rPr/>
      </w:pPr>
      <w:r>
        <w:rPr/>
        <w:t>Полуботинки изготовлены методом прямого литья полиуретана к заготовке верха обуви. Обеспечивают защиту от нефти, нефтепродуктов, механических воздействий и общих производственных загрязнений. Материал верха обуви - кожа с отделкой из современных обувных материалов, что обеспечивает необходимые защитные функции. Подошва - двойная ПУ+ТПУ.Один слой подошвы выполнен из полиуретана, он «поглащает» ударные нагрузки, придает легкость и комфорт при носке. Второй слой из термополиуретана, этот материал отличается высокой износостойкостью и легкостью, не деформируется и не истирается, не скользит, отлично сцепляется с поверхностью, не боится порезов, проколов и не имеет температурных ограничений. Для защиты от ударов в носочной части стопы в обуви применяется металлический подносок ударной прочностью 200 Дж. Глухой клапан-язык исключает попадание внутрь мелких предметов, брызг, пыли. Мягкий кант защищает от боковых ударов и обеспечивает комфорт. Подкладка  3D Air-mesh, обеспечивает комфорт при носке. Колодка имеет оптимальные полнотно-размерные характеристики для защитной обуви, эксплуатируемой в летний и весенне-осенний периоды, обеспечивает комфорт и дает возможность работать целый день, не испытывая дискомфорта и усталости.  Особенности модели: ПУ накладка для защиты носка, энергопоглощающий каблук. Данная модель рабочей обуви предназначена для использования на травмоопасных производствах, при проведении строительных работ, на предприятиях газо-нефтедобывающей и нефтеперерабатывающей отрасли. Модель прошла испытания и соответствует всем современным стандартам надежности, качества и комфорта. Высота 10 см</w:t>
      </w:r>
    </w:p>
    <w:p>
      <w:pPr>
        <w:pStyle w:val="Normal"/>
        <w:rPr/>
      </w:pPr>
      <w:r>
        <w:rPr/>
        <w:t>ГОСТ 28507-90, ТР ТС 019/2011</w:t>
      </w:r>
    </w:p>
    <w:p>
      <w:pPr>
        <w:pStyle w:val="ListParagraph"/>
        <w:numPr>
          <w:ilvl w:val="0"/>
          <w:numId w:val="3"/>
        </w:numPr>
        <w:rPr>
          <w:b/>
          <w:b/>
          <w:sz w:val="22"/>
          <w:szCs w:val="22"/>
          <w:u w:val="single"/>
        </w:rPr>
      </w:pPr>
      <w:r>
        <w:rPr>
          <w:b/>
          <w:sz w:val="22"/>
          <w:szCs w:val="22"/>
          <w:u w:val="single"/>
        </w:rPr>
        <w:t>30 штук до конца года.</w:t>
      </w:r>
    </w:p>
    <w:p>
      <w:pPr>
        <w:pStyle w:val="Normal"/>
        <w:rPr>
          <w:b/>
          <w:b/>
          <w:sz w:val="22"/>
          <w:szCs w:val="22"/>
        </w:rPr>
      </w:pPr>
      <w:r>
        <w:rPr>
          <w:b/>
          <w:sz w:val="22"/>
          <w:szCs w:val="22"/>
        </w:rPr>
        <w:t>Сапоги резиновые с мет. подноском:</w:t>
      </w:r>
    </w:p>
    <w:p>
      <w:pPr>
        <w:pStyle w:val="Normal"/>
        <w:rPr/>
      </w:pPr>
      <w:r>
        <w:rPr/>
        <w:t>Сапоги ПВХ НМС КЩС с металлоподноском, трехслойное литье, мужские, высота 40 см.</w:t>
      </w:r>
    </w:p>
    <w:p>
      <w:pPr>
        <w:pStyle w:val="Normal"/>
        <w:rPr/>
      </w:pPr>
      <w:r>
        <w:rPr/>
        <w:t>ГОСТ 12.4.162-85.</w:t>
      </w:r>
    </w:p>
    <w:p>
      <w:pPr>
        <w:pStyle w:val="ListParagraph"/>
        <w:numPr>
          <w:ilvl w:val="0"/>
          <w:numId w:val="3"/>
        </w:numPr>
        <w:rPr>
          <w:b/>
          <w:b/>
          <w:sz w:val="22"/>
          <w:szCs w:val="22"/>
          <w:u w:val="single"/>
        </w:rPr>
      </w:pPr>
      <w:r>
        <w:rPr>
          <w:b/>
          <w:sz w:val="22"/>
          <w:szCs w:val="22"/>
          <w:u w:val="single"/>
        </w:rPr>
        <w:t>35 штук до конца года.</w:t>
      </w:r>
    </w:p>
    <w:p>
      <w:pPr>
        <w:pStyle w:val="Normal"/>
        <w:rPr>
          <w:b/>
          <w:b/>
          <w:sz w:val="22"/>
          <w:szCs w:val="22"/>
        </w:rPr>
      </w:pPr>
      <w:r>
        <w:rPr>
          <w:b/>
          <w:sz w:val="22"/>
          <w:szCs w:val="22"/>
        </w:rPr>
        <w:t>Валенки на РП:</w:t>
      </w:r>
    </w:p>
    <w:p>
      <w:pPr>
        <w:pStyle w:val="Normal"/>
        <w:rPr/>
      </w:pPr>
      <w:r>
        <w:rPr/>
        <w:t>Сапоги специальные валяные грубошерстные натуральные мужские иженские с резиновым низом для защиты от пониженных температур. Климатический пояс I, II, III, IV, «особый». Защитные свойства З, Ми,Тн 40, Артикул 02 рп. Использование продукции в соответствии с памяткой-инструкцией. Сапоги валяные изготовлены в соответствии ГОСТ 18724-88, обрезиниваются по ТУ 8167-004-05269770-2016</w:t>
      </w:r>
    </w:p>
    <w:p>
      <w:pPr>
        <w:pStyle w:val="Normal"/>
        <w:rPr/>
      </w:pPr>
      <w:r>
        <w:rPr/>
        <w:t xml:space="preserve">Валенки изготовлены из натуральной шерсти, по специальной технологии, благодаря которой они имеют сравнительно небольшой вес и нежесткие голенища. Подошва из монолитной резины прикреплена методом горячей вулканизации. Высота голенища  - до колена. Подошва из нефтеморозостойкой резины препятствует скольжению, обладает отличной термоизоляцией, износоустойчивостью и гибкостью.Материал: шерсть, состав: 100% шерсть, материал верха: натуральная шерсть. </w:t>
      </w:r>
    </w:p>
    <w:p>
      <w:pPr>
        <w:pStyle w:val="ListParagraph"/>
        <w:numPr>
          <w:ilvl w:val="0"/>
          <w:numId w:val="3"/>
        </w:numPr>
        <w:rPr>
          <w:b/>
          <w:b/>
          <w:sz w:val="22"/>
          <w:szCs w:val="22"/>
          <w:u w:val="single"/>
        </w:rPr>
      </w:pPr>
      <w:r>
        <w:rPr>
          <w:b/>
          <w:sz w:val="22"/>
          <w:szCs w:val="22"/>
          <w:u w:val="single"/>
        </w:rPr>
        <w:t>30 штук до конца года.</w:t>
      </w:r>
    </w:p>
    <w:p>
      <w:pPr>
        <w:pStyle w:val="Normal"/>
        <w:rPr>
          <w:b/>
          <w:b/>
          <w:sz w:val="22"/>
          <w:szCs w:val="22"/>
        </w:rPr>
      </w:pPr>
      <w:r>
        <w:rPr>
          <w:b/>
          <w:sz w:val="22"/>
          <w:szCs w:val="22"/>
        </w:rPr>
        <w:t>Фартук КЩС:</w:t>
      </w:r>
    </w:p>
    <w:p>
      <w:pPr>
        <w:pStyle w:val="Normal"/>
        <w:rPr/>
      </w:pPr>
      <w:r>
        <w:rPr/>
        <w:t>Фартук для защиты от кислот концентрацией до 20%.</w:t>
      </w:r>
    </w:p>
    <w:p>
      <w:pPr>
        <w:pStyle w:val="Normal"/>
        <w:rPr/>
      </w:pPr>
      <w:r>
        <w:rPr/>
        <w:t>Защитные свойства: З/К20/Ми</w:t>
      </w:r>
    </w:p>
    <w:p>
      <w:pPr>
        <w:pStyle w:val="Normal"/>
        <w:rPr/>
      </w:pPr>
      <w:r>
        <w:rPr/>
        <w:t>Ткань: прорезиненная повышенной плотности 400 г/м2</w:t>
      </w:r>
    </w:p>
    <w:p>
      <w:pPr>
        <w:pStyle w:val="Normal"/>
        <w:rPr/>
      </w:pPr>
      <w:r>
        <w:rPr/>
        <w:t>ГОСТ 12.4.029-76 Фартуки специальные</w:t>
      </w:r>
    </w:p>
    <w:p>
      <w:pPr>
        <w:pStyle w:val="ListParagraph"/>
        <w:numPr>
          <w:ilvl w:val="0"/>
          <w:numId w:val="3"/>
        </w:numPr>
        <w:rPr>
          <w:b/>
          <w:b/>
          <w:sz w:val="22"/>
          <w:szCs w:val="22"/>
          <w:u w:val="single"/>
        </w:rPr>
      </w:pPr>
      <w:r>
        <w:rPr>
          <w:b/>
          <w:sz w:val="22"/>
          <w:szCs w:val="22"/>
          <w:u w:val="single"/>
        </w:rPr>
        <w:t>30 штук до конца года.</w:t>
      </w:r>
    </w:p>
    <w:p>
      <w:pPr>
        <w:pStyle w:val="Normal"/>
        <w:rPr>
          <w:b/>
          <w:b/>
          <w:sz w:val="22"/>
          <w:szCs w:val="22"/>
        </w:rPr>
      </w:pPr>
      <w:r>
        <w:rPr>
          <w:b/>
          <w:sz w:val="22"/>
          <w:szCs w:val="22"/>
        </w:rPr>
        <w:t>Жилет сигнальный:</w:t>
      </w:r>
    </w:p>
    <w:p>
      <w:pPr>
        <w:pStyle w:val="Normal"/>
        <w:rPr/>
      </w:pPr>
      <w:r>
        <w:rPr/>
        <w:t>Изделие повышенной видимости 2-го класса. Центральная застежка на пуговицах, 2 боковых накладных кармана. Светоотражающие полосы 50 мм, износостойкий кант. СОП 360 кндл</w:t>
      </w:r>
    </w:p>
    <w:p>
      <w:pPr>
        <w:pStyle w:val="Normal"/>
        <w:rPr/>
      </w:pPr>
      <w:r>
        <w:rPr/>
        <w:t>ТКАНЬ: 100% полиэфир 130гр./м2</w:t>
      </w:r>
    </w:p>
    <w:p>
      <w:pPr>
        <w:pStyle w:val="Normal"/>
        <w:rPr/>
      </w:pPr>
      <w:r>
        <w:rPr/>
        <w:t>ГОСТ 12.4.281-2014</w:t>
      </w:r>
    </w:p>
    <w:p>
      <w:pPr>
        <w:pStyle w:val="Normal"/>
        <w:rPr/>
      </w:pPr>
      <w:r>
        <w:rPr/>
      </w:r>
    </w:p>
    <w:p>
      <w:pPr>
        <w:pStyle w:val="Normal"/>
        <w:rPr/>
      </w:pPr>
      <w:r>
        <w:rPr/>
      </w:r>
    </w:p>
    <w:p>
      <w:pPr>
        <w:pStyle w:val="ListParagraph"/>
        <w:numPr>
          <w:ilvl w:val="0"/>
          <w:numId w:val="4"/>
        </w:numPr>
        <w:rPr>
          <w:b/>
          <w:b/>
          <w:sz w:val="22"/>
          <w:szCs w:val="22"/>
          <w:u w:val="single"/>
        </w:rPr>
      </w:pPr>
      <w:r>
        <w:rPr>
          <w:b/>
          <w:sz w:val="22"/>
          <w:szCs w:val="22"/>
          <w:u w:val="single"/>
        </w:rPr>
        <w:t>400 штук до конца года.</w:t>
      </w:r>
    </w:p>
    <w:p>
      <w:pPr>
        <w:pStyle w:val="Normal"/>
        <w:rPr>
          <w:b/>
          <w:b/>
          <w:sz w:val="22"/>
          <w:szCs w:val="22"/>
        </w:rPr>
      </w:pPr>
      <w:r>
        <w:rPr>
          <w:b/>
          <w:sz w:val="22"/>
          <w:szCs w:val="22"/>
        </w:rPr>
        <w:t>Ткань Бязь, х/б 100% , шириной 150. Плотность 146 гр/кв.м, ГОСТ 29298-2005</w:t>
      </w:r>
    </w:p>
    <w:p>
      <w:pPr>
        <w:pStyle w:val="ListParagraph"/>
        <w:numPr>
          <w:ilvl w:val="0"/>
          <w:numId w:val="4"/>
        </w:numPr>
        <w:rPr>
          <w:b/>
          <w:b/>
          <w:sz w:val="22"/>
          <w:szCs w:val="22"/>
          <w:u w:val="single"/>
        </w:rPr>
      </w:pPr>
      <w:r>
        <w:rPr>
          <w:b/>
          <w:sz w:val="22"/>
          <w:szCs w:val="22"/>
          <w:u w:val="single"/>
        </w:rPr>
        <w:t>800 штук до конца года.</w:t>
      </w:r>
    </w:p>
    <w:p>
      <w:pPr>
        <w:pStyle w:val="Normal"/>
        <w:rPr>
          <w:b/>
          <w:b/>
          <w:sz w:val="22"/>
          <w:szCs w:val="22"/>
        </w:rPr>
      </w:pPr>
      <w:r>
        <w:rPr>
          <w:b/>
          <w:sz w:val="22"/>
          <w:szCs w:val="22"/>
        </w:rPr>
        <w:t>Брезент ОП (парусина полульняная), плотность:  550±39 г/м2, ширина: 90±1,5 см, стойкость к прожиганию: 50 сек, ГОСТ 15530-93</w:t>
      </w:r>
    </w:p>
    <w:p>
      <w:pPr>
        <w:pStyle w:val="ListParagraph"/>
        <w:numPr>
          <w:ilvl w:val="0"/>
          <w:numId w:val="4"/>
        </w:numPr>
        <w:rPr>
          <w:b/>
          <w:b/>
          <w:sz w:val="22"/>
          <w:szCs w:val="22"/>
          <w:u w:val="single"/>
        </w:rPr>
      </w:pPr>
      <w:r>
        <w:rPr>
          <w:b/>
          <w:sz w:val="22"/>
          <w:szCs w:val="22"/>
          <w:u w:val="single"/>
        </w:rPr>
        <w:t>30 штук до конца года.</w:t>
      </w:r>
    </w:p>
    <w:p>
      <w:pPr>
        <w:pStyle w:val="Normal"/>
        <w:rPr>
          <w:b/>
          <w:b/>
          <w:sz w:val="22"/>
          <w:szCs w:val="22"/>
        </w:rPr>
      </w:pPr>
      <w:r>
        <w:rPr>
          <w:b/>
          <w:sz w:val="22"/>
          <w:szCs w:val="22"/>
        </w:rPr>
        <w:t>Марля отбеленная, ширина 90 см,. плотность 52±2г/м2, ГОСТ 9412-93</w:t>
      </w:r>
    </w:p>
    <w:p>
      <w:pPr>
        <w:pStyle w:val="ListParagraph"/>
        <w:numPr>
          <w:ilvl w:val="0"/>
          <w:numId w:val="4"/>
        </w:numPr>
        <w:rPr>
          <w:b/>
          <w:b/>
          <w:sz w:val="22"/>
          <w:szCs w:val="22"/>
          <w:u w:val="single"/>
        </w:rPr>
      </w:pPr>
      <w:r>
        <w:rPr>
          <w:b/>
          <w:sz w:val="22"/>
          <w:szCs w:val="22"/>
          <w:u w:val="single"/>
        </w:rPr>
        <w:t>12000 штук до конца года.</w:t>
      </w:r>
    </w:p>
    <w:p>
      <w:pPr>
        <w:pStyle w:val="Normal"/>
        <w:rPr>
          <w:b/>
          <w:b/>
          <w:sz w:val="22"/>
          <w:szCs w:val="22"/>
        </w:rPr>
      </w:pPr>
      <w:r>
        <w:rPr>
          <w:b/>
          <w:sz w:val="22"/>
          <w:szCs w:val="22"/>
        </w:rPr>
        <w:t>Салфетка техническая 40х40 с обработанными краями двойным подгибом из ткань х/б 100% , плотность 146 гр/кв.м, ГОСТ 29298-2005</w:t>
      </w:r>
    </w:p>
    <w:p>
      <w:pPr>
        <w:pStyle w:val="Normal"/>
        <w:rPr/>
      </w:pPr>
      <w:r>
        <w:rPr/>
      </w:r>
    </w:p>
    <w:sectPr>
      <w:type w:val="nextPage"/>
      <w:pgSz w:w="11906" w:h="16838"/>
      <w:pgMar w:left="567" w:right="424" w:header="0" w:top="568" w:footer="0" w:bottom="426"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0c12"/>
    <w:pPr>
      <w:widowControl/>
      <w:suppressAutoHyphens w:val="true"/>
      <w:bidi w:val="0"/>
      <w:spacing w:lineRule="auto" w:line="276" w:before="0" w:after="200"/>
      <w:jc w:val="left"/>
    </w:pPr>
    <w:rPr>
      <w:rFonts w:ascii="Times New Roman" w:hAnsi="Times New Roman" w:eastAsia="Times New Roman" w:cs="Times New Roman"/>
      <w:color w:val="auto"/>
      <w:sz w:val="20"/>
      <w:szCs w:val="20"/>
      <w:lang w:eastAsia="ru-RU" w:val="ru-RU" w:bidi="ar-SA"/>
    </w:rPr>
  </w:style>
  <w:style w:type="paragraph" w:styleId="1">
    <w:name w:val="Заголовок 1"/>
    <w:basedOn w:val="Style11"/>
    <w:pPr/>
    <w:rPr/>
  </w:style>
  <w:style w:type="paragraph" w:styleId="2">
    <w:name w:val="Заголовок 2"/>
    <w:basedOn w:val="Style11"/>
    <w:pPr/>
    <w:rPr/>
  </w:style>
  <w:style w:type="paragraph" w:styleId="3">
    <w:name w:val="Заголовок 3"/>
    <w:basedOn w:val="Style11"/>
    <w:pPr/>
    <w:rPr/>
  </w:style>
  <w:style w:type="character" w:styleId="DefaultParagraphFont" w:default="1">
    <w:name w:val="Default Paragraph Font"/>
    <w:uiPriority w:val="1"/>
    <w:semiHidden/>
    <w:unhideWhenUsed/>
    <w:qFormat/>
    <w:rPr/>
  </w:style>
  <w:style w:type="paragraph" w:styleId="Style11">
    <w:name w:val="Заголовок"/>
    <w:basedOn w:val="Normal"/>
    <w:next w:val="Style12"/>
    <w:qFormat/>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Mangal"/>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ListParagraph">
    <w:name w:val="List Paragraph"/>
    <w:basedOn w:val="Normal"/>
    <w:uiPriority w:val="34"/>
    <w:qFormat/>
    <w:rsid w:val="00f05706"/>
    <w:pPr>
      <w:spacing w:before="0" w:after="200"/>
      <w:ind w:left="720" w:hanging="0"/>
      <w:contextualSpacing/>
    </w:pPr>
    <w:rPr/>
  </w:style>
  <w:style w:type="paragraph" w:styleId="Style16">
    <w:name w:val="Блочная цитата"/>
    <w:basedOn w:val="Normal"/>
    <w:qFormat/>
    <w:pPr/>
    <w:rPr/>
  </w:style>
  <w:style w:type="paragraph" w:styleId="Style17">
    <w:name w:val="Заглавие"/>
    <w:basedOn w:val="Style11"/>
    <w:pPr/>
    <w:rPr/>
  </w:style>
  <w:style w:type="paragraph" w:styleId="Style18">
    <w:name w:val="Подзаголовок"/>
    <w:basedOn w:val="Style11"/>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LibreOffice/4.4.4.3$Windows_x86 LibreOffice_project/2c39ebcf046445232b798108aa8a7e7d89552ea8</Application>
  <Paragraphs>108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2019-08-27T05:05:00Z</dcterms:created>
  <dc:creator>Пользователь Windows</dc:creator>
  <dc:language>ru-RU</dc:language>
  <dcterms:modified xsi:type="dcterms:W3CDTF">2019-09-03T13:20:08Z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