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FF" w:rsidRDefault="005C5368" w:rsidP="005C5368">
      <w:pPr>
        <w:jc w:val="center"/>
      </w:pPr>
      <w:r w:rsidRPr="005C5368">
        <w:t xml:space="preserve">ОПРОСНЫЙ ЛИСТ ДЛЯ ЗАКАЗА </w:t>
      </w:r>
    </w:p>
    <w:p w:rsidR="00AC38DA" w:rsidRPr="00C5659B" w:rsidRDefault="005C5368" w:rsidP="005C5368">
      <w:pPr>
        <w:jc w:val="center"/>
      </w:pPr>
      <w:r w:rsidRPr="005C5368">
        <w:t>СИЛОВОГО МАСЛЯНОГО ТРАНСФОРМАТОРА</w:t>
      </w:r>
      <w:r w:rsidR="00CF39F7">
        <w:t xml:space="preserve"> ТМГ</w:t>
      </w:r>
      <w:r w:rsidR="00D035FA">
        <w:t>11</w:t>
      </w:r>
      <w:r w:rsidR="00CF39F7">
        <w:t>-</w:t>
      </w:r>
      <w:r w:rsidR="00C5659B" w:rsidRPr="00C5659B">
        <w:t>1000 кВ</w:t>
      </w:r>
      <w:r w:rsidR="00CF39F7">
        <w:t>*</w:t>
      </w:r>
      <w:r w:rsidR="00C5659B" w:rsidRPr="00C5659B">
        <w:t>А</w:t>
      </w:r>
    </w:p>
    <w:p w:rsidR="005C5368" w:rsidRDefault="005C5368" w:rsidP="00D62FFF">
      <w:pPr>
        <w:spacing w:line="360" w:lineRule="auto"/>
        <w:jc w:val="center"/>
      </w:pPr>
    </w:p>
    <w:p w:rsidR="005C5368" w:rsidRDefault="005C5368" w:rsidP="00D62FFF">
      <w:pPr>
        <w:pStyle w:val="a3"/>
        <w:numPr>
          <w:ilvl w:val="0"/>
          <w:numId w:val="1"/>
        </w:numPr>
        <w:spacing w:line="360" w:lineRule="auto"/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>Технические характеристики:</w:t>
      </w:r>
    </w:p>
    <w:p w:rsidR="005C5368" w:rsidRDefault="005C5368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 xml:space="preserve">Тип трансформатора (ТМГ, ТМЭГ, ТМБГ и </w:t>
      </w:r>
      <w:proofErr w:type="spellStart"/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т</w:t>
      </w:r>
      <w:proofErr w:type="gramStart"/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.п</w:t>
      </w:r>
      <w:proofErr w:type="spellEnd"/>
      <w:proofErr w:type="gramEnd"/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)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ab/>
      </w:r>
      <w:r w:rsidR="00CF39F7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  ТМГ</w:t>
      </w:r>
      <w:r w:rsidR="008515E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>11</w:t>
      </w:r>
      <w:r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ab/>
      </w:r>
    </w:p>
    <w:p w:rsidR="008515E2" w:rsidRDefault="005C5368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8515E2">
        <w:rPr>
          <w:rFonts w:cstheme="minorHAnsi"/>
          <w:color w:val="333333"/>
          <w:sz w:val="18"/>
          <w:szCs w:val="18"/>
          <w:shd w:val="clear" w:color="auto" w:fill="FFFFFF"/>
        </w:rPr>
        <w:t xml:space="preserve">Номинальная частота </w:t>
      </w:r>
      <w:r w:rsidR="008515E2" w:rsidRPr="008515E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50</w:t>
      </w:r>
      <w:r w:rsidR="008515E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</w:t>
      </w:r>
      <w:r w:rsidR="008515E2" w:rsidRPr="008515E2">
        <w:rPr>
          <w:rFonts w:cstheme="minorHAnsi"/>
          <w:color w:val="333333"/>
          <w:sz w:val="18"/>
          <w:szCs w:val="18"/>
          <w:shd w:val="clear" w:color="auto" w:fill="FFFFFF"/>
        </w:rPr>
        <w:t xml:space="preserve"> Гц</w:t>
      </w:r>
      <w:r w:rsidR="008515E2" w:rsidRPr="008515E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</w:t>
      </w:r>
      <w:r w:rsidRPr="008515E2"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</w:p>
    <w:p w:rsidR="005C5368" w:rsidRPr="008515E2" w:rsidRDefault="005C5368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8515E2">
        <w:rPr>
          <w:rFonts w:cstheme="minorHAnsi"/>
          <w:color w:val="333333"/>
          <w:sz w:val="18"/>
          <w:szCs w:val="18"/>
          <w:shd w:val="clear" w:color="auto" w:fill="FFFFFF"/>
        </w:rPr>
        <w:t>Номинальная мощность</w:t>
      </w:r>
      <w:r w:rsid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P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6B5A52" w:rsidRP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>1000</w:t>
      </w:r>
      <w:r w:rsid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6B5A52"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 w:rsidR="006B5A52" w:rsidRPr="006B5A52">
        <w:rPr>
          <w:rFonts w:cstheme="minorHAnsi"/>
          <w:color w:val="333333"/>
          <w:sz w:val="18"/>
          <w:szCs w:val="18"/>
          <w:shd w:val="clear" w:color="auto" w:fill="FFFFFF"/>
        </w:rPr>
        <w:t>кВ</w:t>
      </w:r>
      <w:r w:rsidR="00CF39F7">
        <w:rPr>
          <w:rFonts w:cstheme="minorHAnsi"/>
          <w:color w:val="333333"/>
          <w:sz w:val="18"/>
          <w:szCs w:val="18"/>
          <w:shd w:val="clear" w:color="auto" w:fill="FFFFFF"/>
        </w:rPr>
        <w:t>*</w:t>
      </w:r>
      <w:r w:rsidR="006B5A52" w:rsidRPr="006B5A52">
        <w:rPr>
          <w:rFonts w:cstheme="minorHAnsi"/>
          <w:color w:val="333333"/>
          <w:sz w:val="18"/>
          <w:szCs w:val="18"/>
          <w:shd w:val="clear" w:color="auto" w:fill="FFFFFF"/>
        </w:rPr>
        <w:t>А</w:t>
      </w:r>
    </w:p>
    <w:p w:rsidR="005C5368" w:rsidRDefault="005C5368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Номинальное напряжение стороны ВН (в режиме холостого хода)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 w:rsid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6B5A52" w:rsidRP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>6</w:t>
      </w:r>
      <w:r w:rsidRP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6B5A52"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>кВ</w:t>
      </w:r>
    </w:p>
    <w:p w:rsidR="005C5368" w:rsidRDefault="005C5368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Номинальное напряжение стороны НН (в режиме холостого хода)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 w:rsid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0,4 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 кВ</w:t>
      </w:r>
    </w:p>
    <w:p w:rsidR="005C5368" w:rsidRPr="00DE0676" w:rsidRDefault="005C5368" w:rsidP="00DE0676">
      <w:pPr>
        <w:pStyle w:val="a3"/>
        <w:numPr>
          <w:ilvl w:val="1"/>
          <w:numId w:val="1"/>
        </w:numPr>
        <w:spacing w:after="0" w:line="360" w:lineRule="auto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 xml:space="preserve">Способ, диапазон и ступени регулирования напряжения на стороне ВН ПБВ </w:t>
      </w:r>
      <w:r w:rsidRPr="00DE0676">
        <w:rPr>
          <w:rFonts w:cstheme="minorHAnsi"/>
          <w:color w:val="333333"/>
          <w:sz w:val="18"/>
          <w:szCs w:val="18"/>
          <w:shd w:val="clear" w:color="auto" w:fill="FFFFFF"/>
        </w:rPr>
        <w:t xml:space="preserve">(если иное, то указать в примечании) </w:t>
      </w:r>
      <w:r w:rsidR="006B5A52" w:rsidRPr="00DE0676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              </w:t>
      </w:r>
      <w:r w:rsidRPr="00DE0676">
        <w:rPr>
          <w:rFonts w:cstheme="minorHAnsi"/>
          <w:color w:val="333333"/>
          <w:sz w:val="18"/>
          <w:szCs w:val="18"/>
          <w:shd w:val="clear" w:color="auto" w:fill="FFFFFF"/>
        </w:rPr>
        <w:t xml:space="preserve"> %</w:t>
      </w:r>
    </w:p>
    <w:p w:rsidR="005C5368" w:rsidRPr="00657FD9" w:rsidRDefault="005C5368" w:rsidP="00D62FFF">
      <w:pPr>
        <w:pStyle w:val="a3"/>
        <w:numPr>
          <w:ilvl w:val="1"/>
          <w:numId w:val="1"/>
        </w:numPr>
        <w:spacing w:after="0" w:line="360" w:lineRule="auto"/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Напряжение короткого замыкания при 75</w:t>
      </w:r>
      <w:proofErr w:type="gramStart"/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>ºС</w:t>
      </w:r>
      <w:proofErr w:type="gramEnd"/>
      <w:r w:rsidRPr="005C5368">
        <w:rPr>
          <w:rFonts w:cstheme="minorHAnsi"/>
          <w:color w:val="333333"/>
          <w:sz w:val="18"/>
          <w:szCs w:val="18"/>
          <w:shd w:val="clear" w:color="auto" w:fill="FFFFFF"/>
        </w:rPr>
        <w:t xml:space="preserve"> (±10%) (указывается при отличии от </w:t>
      </w:r>
      <w:r w:rsidRPr="00657FD9">
        <w:rPr>
          <w:rFonts w:cstheme="minorHAnsi"/>
          <w:color w:val="333333"/>
          <w:sz w:val="18"/>
          <w:szCs w:val="18"/>
          <w:shd w:val="clear" w:color="auto" w:fill="FFFFFF"/>
        </w:rPr>
        <w:t xml:space="preserve">стандартного) </w:t>
      </w:r>
      <w:r w:rsidR="006B5A52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            </w:t>
      </w:r>
      <w:r w:rsidRPr="00657FD9">
        <w:rPr>
          <w:rFonts w:cstheme="minorHAnsi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Pr="00657FD9">
        <w:rPr>
          <w:rFonts w:cstheme="minorHAnsi"/>
          <w:color w:val="333333"/>
          <w:sz w:val="18"/>
          <w:szCs w:val="18"/>
          <w:shd w:val="clear" w:color="auto" w:fill="FFFFFF"/>
        </w:rPr>
        <w:t xml:space="preserve"> %</w:t>
      </w:r>
    </w:p>
    <w:p w:rsidR="005C5368" w:rsidRDefault="005C5368" w:rsidP="00D62FFF">
      <w:pPr>
        <w:pStyle w:val="a3"/>
        <w:numPr>
          <w:ilvl w:val="1"/>
          <w:numId w:val="1"/>
        </w:numPr>
        <w:tabs>
          <w:tab w:val="left" w:leader="underscore" w:pos="7371"/>
        </w:tabs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5C5368">
        <w:rPr>
          <w:rFonts w:cstheme="minorHAnsi"/>
          <w:bCs/>
          <w:color w:val="333333"/>
          <w:sz w:val="18"/>
          <w:szCs w:val="18"/>
          <w:shd w:val="clear" w:color="auto" w:fill="FFFFFF"/>
        </w:rPr>
        <w:t>Потери холостого хода (+15%) (указываются при отличии от стандартного</w:t>
      </w:r>
      <w:r w:rsidR="00A43FC5">
        <w:rPr>
          <w:rFonts w:cstheme="minorHAnsi"/>
          <w:bCs/>
          <w:color w:val="333333"/>
          <w:sz w:val="18"/>
          <w:szCs w:val="18"/>
          <w:shd w:val="clear" w:color="auto" w:fill="FFFFFF"/>
        </w:rPr>
        <w:t>)</w:t>
      </w:r>
      <w:r w:rsidR="00B93576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 w:rsidR="00B93576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              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 w:rsidR="00B93576">
        <w:rPr>
          <w:rFonts w:cstheme="minorHAnsi"/>
          <w:bCs/>
          <w:color w:val="333333"/>
          <w:sz w:val="18"/>
          <w:szCs w:val="18"/>
          <w:shd w:val="clear" w:color="auto" w:fill="FFFFFF"/>
        </w:rPr>
        <w:t>Вт</w:t>
      </w:r>
      <w:proofErr w:type="gramEnd"/>
    </w:p>
    <w:p w:rsidR="000E717A" w:rsidRDefault="00D62FFF" w:rsidP="00D62FFF">
      <w:pPr>
        <w:pStyle w:val="a3"/>
        <w:numPr>
          <w:ilvl w:val="1"/>
          <w:numId w:val="1"/>
        </w:numPr>
        <w:tabs>
          <w:tab w:val="left" w:leader="underscore" w:pos="7371"/>
        </w:tabs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Потери короткого замыкания при 75</w:t>
      </w:r>
      <w:proofErr w:type="gramStart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ºС</w:t>
      </w:r>
      <w:proofErr w:type="gramEnd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(+10%) (указываются при отличии от стандартного)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_______ 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>Вт</w:t>
      </w:r>
    </w:p>
    <w:p w:rsidR="00D62FFF" w:rsidRDefault="00D62FFF" w:rsidP="00D62FFF">
      <w:pPr>
        <w:pStyle w:val="a3"/>
        <w:numPr>
          <w:ilvl w:val="1"/>
          <w:numId w:val="1"/>
        </w:numPr>
        <w:tabs>
          <w:tab w:val="left" w:leader="underscore" w:pos="7371"/>
        </w:tabs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Схема и группа соединения обмоток (первый символ относится к стороне высшего напряжения (ВН))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  </w:t>
      </w:r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  <w:lang w:val="en-US"/>
        </w:rPr>
        <w:t>Y</w:t>
      </w:r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>/</w:t>
      </w:r>
      <w:proofErr w:type="spellStart"/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  <w:lang w:val="en-US"/>
        </w:rPr>
        <w:t>Y</w:t>
      </w:r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  <w:vertAlign w:val="subscript"/>
          <w:lang w:val="en-US"/>
        </w:rPr>
        <w:t>o</w:t>
      </w:r>
      <w:proofErr w:type="spellEnd"/>
      <w:r w:rsidR="006B5A52" w:rsidRP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>-12(0)_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</w:p>
    <w:p w:rsidR="00D62FFF" w:rsidRDefault="00D62FFF" w:rsidP="00D62FFF">
      <w:pPr>
        <w:pStyle w:val="a3"/>
        <w:numPr>
          <w:ilvl w:val="1"/>
          <w:numId w:val="1"/>
        </w:numPr>
        <w:tabs>
          <w:tab w:val="left" w:leader="underscore" w:pos="7371"/>
        </w:tabs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Климатическое исполнение и категория размещения (У</w:t>
      </w:r>
      <w:proofErr w:type="gramStart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1</w:t>
      </w:r>
      <w:proofErr w:type="gramEnd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, ХЛ1, УХЛ1, Т1 и т.д.)</w:t>
      </w:r>
      <w:r w:rsidR="006B5A52" w:rsidRP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_</w:t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  <w:lang w:val="en-US"/>
        </w:rPr>
        <w:t>УХЛ-1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  <w:lang w:val="en-US"/>
        </w:rPr>
        <w:t>_</w:t>
      </w:r>
    </w:p>
    <w:p w:rsidR="00D62FFF" w:rsidRDefault="00D62FFF" w:rsidP="00D62FFF">
      <w:pPr>
        <w:pStyle w:val="a3"/>
        <w:numPr>
          <w:ilvl w:val="1"/>
          <w:numId w:val="1"/>
        </w:numPr>
        <w:tabs>
          <w:tab w:val="left" w:leader="underscore" w:pos="7371"/>
        </w:tabs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Степень защиты (</w:t>
      </w:r>
      <w:proofErr w:type="gramStart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указывается</w:t>
      </w:r>
      <w:proofErr w:type="gramEnd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если отлично от IP00)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_____</w:t>
      </w:r>
    </w:p>
    <w:p w:rsidR="00D62FFF" w:rsidRDefault="00D62FFF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Габаритные размеры (</w:t>
      </w:r>
      <w:proofErr w:type="spellStart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max</w:t>
      </w:r>
      <w:proofErr w:type="spellEnd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) (при отличии от указанных в каталоге продукции):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длина </w:t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    </w:t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   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мм</w:t>
      </w:r>
      <w:proofErr w:type="gramEnd"/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, ширина </w:t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>_______</w:t>
      </w: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мм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, высота </w:t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 xml:space="preserve">_________ 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>мм</w:t>
      </w:r>
    </w:p>
    <w:p w:rsidR="00D62FFF" w:rsidRDefault="00D62FFF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Масса трансформатора (+10%) (в случае ограничения)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 w:rsidR="006B5A52"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>______</w:t>
      </w:r>
      <w:r w:rsidR="006B5A52"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>кг</w:t>
      </w:r>
      <w:proofErr w:type="gramEnd"/>
    </w:p>
    <w:p w:rsidR="00D62FFF" w:rsidRPr="00D62FFF" w:rsidRDefault="00D62FFF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Конструктивные особенности: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</w:p>
    <w:p w:rsidR="00D62FFF" w:rsidRPr="00D62FFF" w:rsidRDefault="00D62FFF" w:rsidP="00D62FFF">
      <w:pPr>
        <w:pStyle w:val="a3"/>
        <w:numPr>
          <w:ilvl w:val="1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Cs/>
          <w:color w:val="333333"/>
          <w:sz w:val="18"/>
          <w:szCs w:val="18"/>
          <w:shd w:val="clear" w:color="auto" w:fill="FFFFFF"/>
        </w:rPr>
        <w:t>Примечания: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  <w:tab/>
      </w:r>
    </w:p>
    <w:p w:rsidR="00D62FFF" w:rsidRPr="00D62FFF" w:rsidRDefault="00D62FFF" w:rsidP="00D62FFF">
      <w:pPr>
        <w:pStyle w:val="a3"/>
        <w:spacing w:line="360" w:lineRule="auto"/>
        <w:ind w:firstLine="0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</w:p>
    <w:p w:rsidR="003502B1" w:rsidRPr="003502B1" w:rsidRDefault="00D62FFF" w:rsidP="003502B1">
      <w:pPr>
        <w:pStyle w:val="a3"/>
        <w:numPr>
          <w:ilvl w:val="0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shd w:val="clear" w:color="auto" w:fill="FFFFFF"/>
        </w:rPr>
      </w:pPr>
      <w:r w:rsidRPr="00D62FFF"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>Контактное лицо для проведения переговоров:</w:t>
      </w:r>
      <w:r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 xml:space="preserve"> </w:t>
      </w:r>
    </w:p>
    <w:p w:rsidR="003502B1" w:rsidRPr="003502B1" w:rsidRDefault="00D62FFF" w:rsidP="003502B1">
      <w:pPr>
        <w:pStyle w:val="a3"/>
        <w:numPr>
          <w:ilvl w:val="1"/>
          <w:numId w:val="1"/>
        </w:numPr>
        <w:spacing w:line="360" w:lineRule="auto"/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</w:pPr>
      <w:r w:rsidRPr="003502B1"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 xml:space="preserve">Ф.И.О.: </w:t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  <w:t xml:space="preserve"> </w:t>
      </w:r>
    </w:p>
    <w:p w:rsidR="00D62FFF" w:rsidRDefault="00D62FFF" w:rsidP="003502B1">
      <w:pPr>
        <w:pStyle w:val="a3"/>
        <w:numPr>
          <w:ilvl w:val="1"/>
          <w:numId w:val="1"/>
        </w:numPr>
        <w:spacing w:after="0" w:line="360" w:lineRule="auto"/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</w:pPr>
      <w:r w:rsidRPr="003502B1"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 xml:space="preserve">Тел.: </w:t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 w:rsidRPr="003502B1"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</w:p>
    <w:p w:rsidR="003502B1" w:rsidRPr="003502B1" w:rsidRDefault="003502B1" w:rsidP="003502B1">
      <w:pPr>
        <w:spacing w:after="0" w:line="360" w:lineRule="auto"/>
        <w:ind w:left="360" w:firstLine="0"/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</w:pPr>
    </w:p>
    <w:p w:rsidR="00D62FFF" w:rsidRPr="00D62FFF" w:rsidRDefault="00D62FFF" w:rsidP="00D62FFF">
      <w:pPr>
        <w:pStyle w:val="a3"/>
        <w:numPr>
          <w:ilvl w:val="0"/>
          <w:numId w:val="1"/>
        </w:numPr>
        <w:spacing w:line="360" w:lineRule="auto"/>
        <w:rPr>
          <w:rFonts w:cstheme="minorHAnsi"/>
          <w:bCs/>
          <w:color w:val="333333"/>
          <w:sz w:val="18"/>
          <w:szCs w:val="18"/>
          <w:u w:val="single"/>
          <w:shd w:val="clear" w:color="auto" w:fill="FFFFFF"/>
        </w:rPr>
      </w:pPr>
      <w:r w:rsidRPr="00D62FFF"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>Страна (город) поставки трансформатора:</w:t>
      </w:r>
      <w:r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  <w:r>
        <w:rPr>
          <w:rFonts w:cstheme="minorHAnsi"/>
          <w:b/>
          <w:bCs/>
          <w:color w:val="333333"/>
          <w:sz w:val="18"/>
          <w:szCs w:val="18"/>
          <w:u w:val="single"/>
          <w:shd w:val="clear" w:color="auto" w:fill="FFFFFF"/>
        </w:rPr>
        <w:tab/>
      </w:r>
    </w:p>
    <w:p w:rsidR="005C5368" w:rsidRPr="005C5368" w:rsidRDefault="005C5368" w:rsidP="005C5368">
      <w:pPr>
        <w:ind w:left="360" w:firstLine="0"/>
        <w:rPr>
          <w:rFonts w:cstheme="minorHAnsi"/>
          <w:b/>
          <w:bCs/>
          <w:color w:val="333333"/>
          <w:sz w:val="18"/>
          <w:szCs w:val="18"/>
          <w:shd w:val="clear" w:color="auto" w:fill="FFFFFF"/>
        </w:rPr>
      </w:pPr>
    </w:p>
    <w:p w:rsidR="005C5368" w:rsidRPr="005C5368" w:rsidRDefault="005C5368" w:rsidP="005C5368">
      <w:pPr>
        <w:ind w:left="360"/>
        <w:rPr>
          <w:rFonts w:cstheme="minorHAnsi"/>
          <w:u w:val="single"/>
        </w:rPr>
      </w:pPr>
    </w:p>
    <w:sectPr w:rsidR="005C5368" w:rsidRPr="005C5368" w:rsidSect="00D62F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19E"/>
    <w:multiLevelType w:val="multilevel"/>
    <w:tmpl w:val="C52A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C29F8"/>
    <w:multiLevelType w:val="multilevel"/>
    <w:tmpl w:val="62326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D754DEF"/>
    <w:multiLevelType w:val="multilevel"/>
    <w:tmpl w:val="62326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EF00F1A"/>
    <w:multiLevelType w:val="multilevel"/>
    <w:tmpl w:val="62326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851"/>
  <w:characterSpacingControl w:val="doNotCompress"/>
  <w:compat>
    <w:useFELayout/>
  </w:compat>
  <w:rsids>
    <w:rsidRoot w:val="005C5368"/>
    <w:rsid w:val="000E717A"/>
    <w:rsid w:val="003502B1"/>
    <w:rsid w:val="003D479B"/>
    <w:rsid w:val="004F077B"/>
    <w:rsid w:val="005C5368"/>
    <w:rsid w:val="005D3E99"/>
    <w:rsid w:val="00657FD9"/>
    <w:rsid w:val="006B5A52"/>
    <w:rsid w:val="008515E2"/>
    <w:rsid w:val="00916F83"/>
    <w:rsid w:val="00A43FC5"/>
    <w:rsid w:val="00AC38DA"/>
    <w:rsid w:val="00AC58ED"/>
    <w:rsid w:val="00B93576"/>
    <w:rsid w:val="00C5659B"/>
    <w:rsid w:val="00CF39F7"/>
    <w:rsid w:val="00D035FA"/>
    <w:rsid w:val="00D62FFF"/>
    <w:rsid w:val="00DE0676"/>
    <w:rsid w:val="00E7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2018-09-27T10:16:00Z</dcterms:created>
  <dcterms:modified xsi:type="dcterms:W3CDTF">2018-10-03T07:10:00Z</dcterms:modified>
</cp:coreProperties>
</file>