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Запрос котировок и предложений для обеспечения потребности горюче-смазочных материалов  АО «Металлист-Самара» 2016г.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673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14"/>
        <w:gridCol w:w="1556"/>
        <w:gridCol w:w="1666"/>
      </w:tblGrid>
      <w:tr>
        <w:trPr>
          <w:trHeight w:val="422" w:hRule="atLeast"/>
        </w:trPr>
        <w:tc>
          <w:tcPr>
            <w:tcW w:w="351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Марка</w:t>
            </w:r>
          </w:p>
        </w:tc>
        <w:tc>
          <w:tcPr>
            <w:tcW w:w="155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Потребность</w:t>
            </w:r>
          </w:p>
        </w:tc>
        <w:tc>
          <w:tcPr>
            <w:tcW w:w="166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 поставки</w:t>
            </w:r>
          </w:p>
        </w:tc>
      </w:tr>
      <w:tr>
        <w:trPr/>
        <w:tc>
          <w:tcPr>
            <w:tcW w:w="351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Рабочая жидкость РЖ-8У</w:t>
            </w:r>
          </w:p>
        </w:tc>
        <w:tc>
          <w:tcPr>
            <w:tcW w:w="155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2 590 кг</w:t>
            </w:r>
          </w:p>
        </w:tc>
        <w:tc>
          <w:tcPr>
            <w:tcW w:w="1666" w:type="dxa"/>
            <w:vMerge w:val="restart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 2016 г.</w:t>
            </w:r>
          </w:p>
        </w:tc>
      </w:tr>
      <w:tr>
        <w:trPr/>
        <w:tc>
          <w:tcPr>
            <w:tcW w:w="351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Масло ТП-22</w:t>
            </w:r>
          </w:p>
        </w:tc>
        <w:tc>
          <w:tcPr>
            <w:tcW w:w="155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180 кг</w:t>
            </w:r>
          </w:p>
        </w:tc>
        <w:tc>
          <w:tcPr>
            <w:tcW w:w="1666" w:type="dxa"/>
            <w:vMerge w:val="continue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51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Масло ИГП-38</w:t>
            </w:r>
          </w:p>
        </w:tc>
        <w:tc>
          <w:tcPr>
            <w:tcW w:w="155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2 000 кг</w:t>
            </w:r>
          </w:p>
        </w:tc>
        <w:tc>
          <w:tcPr>
            <w:tcW w:w="1666" w:type="dxa"/>
            <w:vMerge w:val="continue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51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Масло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Shell Corena S 46</w:t>
            </w:r>
          </w:p>
        </w:tc>
        <w:tc>
          <w:tcPr>
            <w:tcW w:w="155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60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666" w:type="dxa"/>
            <w:vMerge w:val="continue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29" w:hRule="atLeast"/>
        </w:trPr>
        <w:tc>
          <w:tcPr>
            <w:tcW w:w="351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Смазка «Эрс-литол»</w:t>
            </w:r>
          </w:p>
        </w:tc>
        <w:tc>
          <w:tcPr>
            <w:tcW w:w="155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 кг</w:t>
            </w:r>
          </w:p>
        </w:tc>
        <w:tc>
          <w:tcPr>
            <w:tcW w:w="1666" w:type="dxa"/>
            <w:vMerge w:val="continue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51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Термомодификатор трения «Эрс»</w:t>
            </w:r>
          </w:p>
        </w:tc>
        <w:tc>
          <w:tcPr>
            <w:tcW w:w="155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 кг</w:t>
            </w:r>
          </w:p>
        </w:tc>
        <w:tc>
          <w:tcPr>
            <w:tcW w:w="1666" w:type="dxa"/>
            <w:vMerge w:val="continue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Основанием поставки считается заключение договора </w:t>
      </w:r>
      <w:r>
        <w:rPr>
          <w:rFonts w:cs="Times New Roman" w:ascii="Times New Roman" w:hAnsi="Times New Roman"/>
          <w:sz w:val="24"/>
          <w:szCs w:val="24"/>
        </w:rPr>
        <w:t xml:space="preserve">в рамках исполнения </w:t>
      </w:r>
      <w:bookmarkStart w:id="0" w:name="__DdeLink__82_541920108"/>
      <w:r>
        <w:rPr>
          <w:rFonts w:cs="Times New Roman" w:ascii="Times New Roman" w:hAnsi="Times New Roman"/>
          <w:sz w:val="24"/>
          <w:szCs w:val="24"/>
        </w:rPr>
        <w:t>государственного оборонного заказа</w:t>
      </w:r>
      <w:bookmarkEnd w:id="0"/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 xml:space="preserve">При осуществлении расчетов необходимое условие — </w:t>
      </w:r>
      <w:r>
        <w:rPr>
          <w:rFonts w:cs="Times New Roman" w:ascii="Times New Roman" w:hAnsi="Times New Roman"/>
          <w:b/>
          <w:bCs/>
          <w:sz w:val="24"/>
          <w:szCs w:val="24"/>
        </w:rPr>
        <w:t>открытие отдельного расчетного счета</w:t>
      </w:r>
      <w:r>
        <w:rPr>
          <w:rFonts w:cs="Times New Roman" w:ascii="Times New Roman" w:hAnsi="Times New Roman"/>
          <w:sz w:val="24"/>
          <w:szCs w:val="24"/>
        </w:rPr>
        <w:t xml:space="preserve"> (режим специального счета).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Условие поставки согласовывается дополнительно.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Обязательное наличие сертификата завода изготовителя.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705d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705db"/>
    <w:pPr>
      <w:spacing w:before="0" w:after="200"/>
      <w:ind w:left="720" w:hanging="0"/>
      <w:contextualSpacing/>
    </w:pPr>
    <w:rPr/>
  </w:style>
  <w:style w:type="paragraph" w:styleId="Style16">
    <w:name w:val="Блочная цитата"/>
    <w:basedOn w:val="Normal"/>
    <w:qFormat/>
    <w:pPr/>
    <w:rPr/>
  </w:style>
  <w:style w:type="paragraph" w:styleId="Style17">
    <w:name w:val="Заглавие"/>
    <w:basedOn w:val="Style11"/>
    <w:pPr/>
    <w:rPr/>
  </w:style>
  <w:style w:type="paragraph" w:styleId="Style18">
    <w:name w:val="Подзаголовок"/>
    <w:basedOn w:val="Style11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705db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LibreOffice/4.4.4.3$Windows_x86 LibreOffice_project/2c39ebcf046445232b798108aa8a7e7d89552ea8</Application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2016-04-06T10:03:00Z</dcterms:created>
  <dc:creator>Pk-300</dc:creator>
  <dc:language>ru-RU</dc:language>
  <cp:lastPrinted>2015-02-09T08:56:00Z</cp:lastPrinted>
  <dcterms:modified xsi:type="dcterms:W3CDTF">2016-04-06T14:46:46Z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